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28" w:rsidRDefault="00A57B28" w:rsidP="00A57B28">
      <w:pPr>
        <w:rPr>
          <w:u w:val="single"/>
        </w:rPr>
      </w:pPr>
      <w:r>
        <w:rPr>
          <w:u w:val="single"/>
        </w:rPr>
        <w:t xml:space="preserve">Information Rådslaget </w:t>
      </w:r>
    </w:p>
    <w:p w:rsidR="00A57B28" w:rsidRDefault="00A57B28" w:rsidP="00A57B28">
      <w:pPr>
        <w:pStyle w:val="Rubrik1"/>
        <w:rPr>
          <w:rFonts w:eastAsia="Times New Roman"/>
        </w:rPr>
      </w:pPr>
      <w:r>
        <w:rPr>
          <w:rFonts w:eastAsia="Times New Roman"/>
        </w:rPr>
        <w:t>Syfte med Rådslaget för</w:t>
      </w:r>
    </w:p>
    <w:p w:rsidR="00A57B28" w:rsidRDefault="00A57B28" w:rsidP="00A57B28">
      <w:pPr>
        <w:pStyle w:val="Rubrik2"/>
        <w:rPr>
          <w:rFonts w:eastAsia="Times New Roman"/>
        </w:rPr>
      </w:pPr>
      <w:r>
        <w:rPr>
          <w:rFonts w:eastAsia="Times New Roman"/>
        </w:rPr>
        <w:t>Det goda livet i Gävle 2030 – inom ramen för ett jordklot</w:t>
      </w:r>
    </w:p>
    <w:p w:rsidR="00A57B28" w:rsidRDefault="00A57B28" w:rsidP="00A57B28">
      <w:r>
        <w:t>Syftet med denna dag är att ge eleverna i Gävles skolor möjlighet att påverka sin framtid här i Gävle.   Eleverna har under innevarande läsår arbetat fram förslag på hur de ser på det goda livet för alla i Gävle år 2030, ett liv där vi lever mer hållbart än vad vi gör idag.  Under rådslaget får eleverna träffa beslutsfattare, tjänstemän, samt representanter från näringsliv och intresseorganisationer i Gävle för att visa, diskutera och vidareutveckla sina förslag på hur ett hållbart Gävle kan se ut år 2030.</w:t>
      </w:r>
    </w:p>
    <w:p w:rsidR="00A57B28" w:rsidRDefault="00A57B28" w:rsidP="00A57B28"/>
    <w:p w:rsidR="00A57B28" w:rsidRDefault="00A57B28" w:rsidP="00A57B28">
      <w:r>
        <w:t>Detta är en del av Gävle kommuns arbete med lärande för hållbar utveckling där målsättningen är att våra barn och elever ska få handlingskompetens för en hållbar samhällsutveckling.   Att våra barn och elever själva får vara med och pröva och lära sig att agera för en hållbar utveckling redan under sin skoltid är avgörande för att de ska tillgodogöra sig kunskap och handlingskompetens såsom det står skrivet i våra styrdokument.</w:t>
      </w:r>
    </w:p>
    <w:p w:rsidR="00A57B28" w:rsidRDefault="00A57B28" w:rsidP="00A57B28"/>
    <w:p w:rsidR="00A57B28" w:rsidRDefault="00A57B28" w:rsidP="00A57B28">
      <w:r>
        <w:rPr>
          <w:b/>
          <w:bCs/>
        </w:rPr>
        <w:t>Huvudarrangörer:</w:t>
      </w:r>
      <w:r>
        <w:t>  Gävle kommun och Högskolan i Gävle</w:t>
      </w:r>
    </w:p>
    <w:p w:rsidR="00A57B28" w:rsidRDefault="00A57B28" w:rsidP="00A57B28">
      <w:r>
        <w:t xml:space="preserve">Extra tack till </w:t>
      </w:r>
      <w:proofErr w:type="spellStart"/>
      <w:r>
        <w:t>Gavlegårdarna</w:t>
      </w:r>
      <w:proofErr w:type="spellEnd"/>
      <w:r>
        <w:t>, Gästrike Återvinnare, Gästrike Vatten och WWF</w:t>
      </w:r>
    </w:p>
    <w:p w:rsidR="00A57B28" w:rsidRDefault="00A57B28" w:rsidP="00A57B28">
      <w:r>
        <w:t xml:space="preserve">Moderator:  Linnéa Manzanares från Gävle Unga, </w:t>
      </w:r>
      <w:r w:rsidR="00D80E24">
        <w:t xml:space="preserve">hon </w:t>
      </w:r>
      <w:r>
        <w:t>tilldelades Gävle kommuns kulturpris 2017</w:t>
      </w:r>
    </w:p>
    <w:p w:rsidR="00C12FD7" w:rsidRDefault="00C12FD7" w:rsidP="00A57B28">
      <w:r>
        <w:t xml:space="preserve">Huvudarrangörsgrupp:  Karolina Häägg Franzén, hållbarhetspedagog och lärare på Polhemsskolan, Ullrika Forsgren, projektledare på Utbildning Gävle, Sofia Lord, </w:t>
      </w:r>
      <w:proofErr w:type="spellStart"/>
      <w:r>
        <w:t>miljöstrateg</w:t>
      </w:r>
      <w:proofErr w:type="spellEnd"/>
      <w:r>
        <w:t xml:space="preserve"> på Utbildning Gävle.  </w:t>
      </w:r>
    </w:p>
    <w:p w:rsidR="00C12FD7" w:rsidRDefault="00C12FD7" w:rsidP="00A57B28">
      <w:r>
        <w:t>I arrangörsgruppen har även ingått Bodil Dürebrandt, hållbarhetsutvecklare på kommunledningskontoret, och Catrin Hållberg, hållbarhetsombud och förskollärare.</w:t>
      </w:r>
    </w:p>
    <w:p w:rsidR="00A57B28" w:rsidRDefault="00A57B28" w:rsidP="00A57B28"/>
    <w:p w:rsidR="00A57B28" w:rsidRDefault="00A57B28" w:rsidP="00A57B28">
      <w:r>
        <w:t xml:space="preserve">Detta arrangemang är en del av Earth </w:t>
      </w:r>
      <w:proofErr w:type="spellStart"/>
      <w:r>
        <w:t>Hour</w:t>
      </w:r>
      <w:proofErr w:type="spellEnd"/>
      <w:r>
        <w:t xml:space="preserve"> samt av Gävle kommuns uppdrag att vara en ”Global kommun” under 2018, som innebär att vi satsar extra på att informera och kommunicera och arrangera aktiviteter kring De globala målen </w:t>
      </w:r>
      <w:hyperlink r:id="rId5" w:history="1">
        <w:r>
          <w:rPr>
            <w:rStyle w:val="Hyperlnk"/>
          </w:rPr>
          <w:t>http://www.globalamalen.se/</w:t>
        </w:r>
      </w:hyperlink>
      <w:r>
        <w:t>.</w:t>
      </w:r>
      <w:r w:rsidR="00D80E24">
        <w:t xml:space="preserve">  #GLOBALAGÄVLE</w:t>
      </w:r>
    </w:p>
    <w:p w:rsidR="00A57B28" w:rsidRDefault="00A57B28" w:rsidP="00A57B28"/>
    <w:p w:rsidR="00A57B28" w:rsidRDefault="00A57B28" w:rsidP="00A57B28">
      <w:r>
        <w:t>Antalet medverkande elever:  190 st.</w:t>
      </w:r>
    </w:p>
    <w:p w:rsidR="00A57B28" w:rsidRDefault="00A57B28" w:rsidP="00A57B28">
      <w:r>
        <w:t>Antalet medverkande lärare:  17 st.</w:t>
      </w:r>
    </w:p>
    <w:p w:rsidR="00A57B28" w:rsidRDefault="00A57B28" w:rsidP="00A57B28">
      <w:r>
        <w:t>1 klass från Stora Sätraskolan, 2 klasser från Vallbacksskolan, 2 klasser från Polhemsskolan och 2 klasser från Borgarskolan</w:t>
      </w:r>
    </w:p>
    <w:p w:rsidR="00A57B28" w:rsidRDefault="00A57B28" w:rsidP="00A57B28">
      <w:r>
        <w:t>(klasser åk 8 – gymnasiet)</w:t>
      </w:r>
    </w:p>
    <w:p w:rsidR="00A57B28" w:rsidRDefault="00A57B28" w:rsidP="00A57B28">
      <w:r>
        <w:t xml:space="preserve">Antalet </w:t>
      </w:r>
      <w:r w:rsidR="00003327">
        <w:t>medverkande externa vuxna:  ca 9</w:t>
      </w:r>
      <w:r>
        <w:t>0 st.  (30-talet olika företag och organisationer)</w:t>
      </w:r>
    </w:p>
    <w:p w:rsidR="0042245F" w:rsidRDefault="0042245F" w:rsidP="0042245F">
      <w:pPr>
        <w:ind w:left="1304"/>
      </w:pPr>
      <w:r>
        <w:t>Elevernas utställningar var även öppna för allmänheten och besöktes även av ett okänt antal studenter, medarbetare på högskolan, föräldrar och övrig allmänhet.</w:t>
      </w:r>
    </w:p>
    <w:p w:rsidR="00A57B28" w:rsidRDefault="00A57B28" w:rsidP="00A57B28">
      <w:r>
        <w:t xml:space="preserve">Antalet funktionärer (hotell- och turismelever från Borgarskolan):  20 </w:t>
      </w:r>
      <w:proofErr w:type="spellStart"/>
      <w:r>
        <w:t>st</w:t>
      </w:r>
      <w:proofErr w:type="spellEnd"/>
      <w:r>
        <w:t xml:space="preserve"> elever</w:t>
      </w:r>
    </w:p>
    <w:p w:rsidR="00A57B28" w:rsidRDefault="00A57B28" w:rsidP="00A57B28"/>
    <w:p w:rsidR="00A57B28" w:rsidRDefault="00A57B28" w:rsidP="00A57B28">
      <w:r>
        <w:rPr>
          <w:b/>
          <w:bCs/>
        </w:rPr>
        <w:t>Målsättningarna:</w:t>
      </w:r>
    </w:p>
    <w:p w:rsidR="00A57B28" w:rsidRDefault="00A57B28" w:rsidP="00A57B28">
      <w:pPr>
        <w:numPr>
          <w:ilvl w:val="0"/>
          <w:numId w:val="1"/>
        </w:numPr>
        <w:rPr>
          <w:rFonts w:eastAsia="Times New Roman"/>
        </w:rPr>
      </w:pPr>
      <w:r>
        <w:rPr>
          <w:rFonts w:eastAsia="Times New Roman"/>
        </w:rPr>
        <w:t xml:space="preserve">Ökad måluppfyllelse </w:t>
      </w:r>
    </w:p>
    <w:p w:rsidR="00A57B28" w:rsidRDefault="00A57B28" w:rsidP="00A57B28">
      <w:pPr>
        <w:numPr>
          <w:ilvl w:val="0"/>
          <w:numId w:val="1"/>
        </w:numPr>
        <w:rPr>
          <w:rFonts w:eastAsia="Times New Roman"/>
        </w:rPr>
      </w:pPr>
      <w:r>
        <w:rPr>
          <w:rFonts w:eastAsia="Times New Roman"/>
        </w:rPr>
        <w:t xml:space="preserve">Ge möjligheter att påverka, vara medskapande och arbeta lösningsorienterat  </w:t>
      </w:r>
    </w:p>
    <w:p w:rsidR="00A57B28" w:rsidRDefault="00A57B28" w:rsidP="00A57B28">
      <w:pPr>
        <w:numPr>
          <w:ilvl w:val="0"/>
          <w:numId w:val="1"/>
        </w:numPr>
        <w:rPr>
          <w:rFonts w:eastAsia="Times New Roman"/>
        </w:rPr>
      </w:pPr>
      <w:r>
        <w:rPr>
          <w:rFonts w:eastAsia="Times New Roman"/>
        </w:rPr>
        <w:t>Verktyg för att hantera oro</w:t>
      </w:r>
    </w:p>
    <w:p w:rsidR="00A57B28" w:rsidRDefault="00A57B28" w:rsidP="00A57B28">
      <w:pPr>
        <w:numPr>
          <w:ilvl w:val="0"/>
          <w:numId w:val="1"/>
        </w:numPr>
        <w:rPr>
          <w:rFonts w:eastAsia="Times New Roman"/>
        </w:rPr>
      </w:pPr>
      <w:r>
        <w:rPr>
          <w:rFonts w:eastAsia="Times New Roman"/>
        </w:rPr>
        <w:t>Fördjupad förståelse för koppling lokalt - globalt</w:t>
      </w:r>
    </w:p>
    <w:p w:rsidR="00A57B28" w:rsidRDefault="00A57B28" w:rsidP="00A57B28">
      <w:pPr>
        <w:numPr>
          <w:ilvl w:val="0"/>
          <w:numId w:val="1"/>
        </w:numPr>
        <w:rPr>
          <w:rFonts w:eastAsia="Times New Roman"/>
        </w:rPr>
      </w:pPr>
      <w:r>
        <w:rPr>
          <w:rFonts w:eastAsia="Times New Roman"/>
        </w:rPr>
        <w:t>Stöd inför gymnasieval och högre studier</w:t>
      </w:r>
    </w:p>
    <w:p w:rsidR="00A57B28" w:rsidRDefault="00A57B28" w:rsidP="00A57B28">
      <w:pPr>
        <w:numPr>
          <w:ilvl w:val="0"/>
          <w:numId w:val="1"/>
        </w:numPr>
        <w:rPr>
          <w:rFonts w:eastAsia="Times New Roman"/>
        </w:rPr>
      </w:pPr>
      <w:r>
        <w:rPr>
          <w:rFonts w:eastAsia="Times New Roman"/>
        </w:rPr>
        <w:t>Få in LHU-perspektivet i undervisningen</w:t>
      </w:r>
    </w:p>
    <w:p w:rsidR="00A57B28" w:rsidRDefault="00A57B28" w:rsidP="00A57B28">
      <w:pPr>
        <w:numPr>
          <w:ilvl w:val="0"/>
          <w:numId w:val="1"/>
        </w:numPr>
        <w:rPr>
          <w:rFonts w:eastAsia="Times New Roman"/>
        </w:rPr>
      </w:pPr>
      <w:r>
        <w:rPr>
          <w:rFonts w:eastAsia="Times New Roman"/>
        </w:rPr>
        <w:t xml:space="preserve">Intresse från politiker, näringsliv m.fl. </w:t>
      </w:r>
    </w:p>
    <w:p w:rsidR="00A57B28" w:rsidRDefault="00A57B28" w:rsidP="00A57B28">
      <w:pPr>
        <w:numPr>
          <w:ilvl w:val="1"/>
          <w:numId w:val="1"/>
        </w:numPr>
        <w:rPr>
          <w:rFonts w:eastAsia="Times New Roman"/>
        </w:rPr>
      </w:pPr>
      <w:r>
        <w:rPr>
          <w:rFonts w:eastAsia="Times New Roman"/>
        </w:rPr>
        <w:t xml:space="preserve">ökad motivation hos eleverna </w:t>
      </w:r>
    </w:p>
    <w:p w:rsidR="00A57B28" w:rsidRDefault="00A57B28" w:rsidP="00A57B28">
      <w:pPr>
        <w:numPr>
          <w:ilvl w:val="0"/>
          <w:numId w:val="1"/>
        </w:numPr>
        <w:rPr>
          <w:rFonts w:eastAsia="Times New Roman"/>
        </w:rPr>
      </w:pPr>
      <w:r>
        <w:rPr>
          <w:rFonts w:eastAsia="Times New Roman"/>
        </w:rPr>
        <w:t xml:space="preserve">Kontakt med olika aktörer i lokalsamhället </w:t>
      </w:r>
    </w:p>
    <w:p w:rsidR="00A57B28" w:rsidRDefault="00A57B28" w:rsidP="00A57B28">
      <w:pPr>
        <w:numPr>
          <w:ilvl w:val="0"/>
          <w:numId w:val="1"/>
        </w:numPr>
        <w:rPr>
          <w:rFonts w:eastAsia="Times New Roman"/>
        </w:rPr>
      </w:pPr>
      <w:r>
        <w:rPr>
          <w:rFonts w:eastAsia="Times New Roman"/>
        </w:rPr>
        <w:t>Kan ge ringar på vattnet</w:t>
      </w:r>
    </w:p>
    <w:p w:rsidR="00A57B28" w:rsidRDefault="00A57B28" w:rsidP="00A57B28">
      <w:r>
        <w:rPr>
          <w:b/>
          <w:bCs/>
        </w:rPr>
        <w:lastRenderedPageBreak/>
        <w:t>Ytterligare effekter som visat sig:</w:t>
      </w:r>
    </w:p>
    <w:p w:rsidR="00A57B28" w:rsidRDefault="00A57B28" w:rsidP="00A57B28">
      <w:pPr>
        <w:numPr>
          <w:ilvl w:val="0"/>
          <w:numId w:val="1"/>
        </w:numPr>
        <w:rPr>
          <w:rFonts w:eastAsia="Times New Roman"/>
        </w:rPr>
      </w:pPr>
      <w:r>
        <w:rPr>
          <w:rFonts w:eastAsia="Times New Roman"/>
        </w:rPr>
        <w:t>Bättre sammanhållning elever emellan</w:t>
      </w:r>
    </w:p>
    <w:p w:rsidR="00A57B28" w:rsidRDefault="00A57B28" w:rsidP="00A57B28">
      <w:pPr>
        <w:numPr>
          <w:ilvl w:val="0"/>
          <w:numId w:val="1"/>
        </w:numPr>
        <w:rPr>
          <w:rFonts w:eastAsia="Times New Roman"/>
        </w:rPr>
      </w:pPr>
      <w:r>
        <w:rPr>
          <w:rFonts w:eastAsia="Times New Roman"/>
        </w:rPr>
        <w:t xml:space="preserve">Minskad frånvaro </w:t>
      </w:r>
    </w:p>
    <w:p w:rsidR="00A57B28" w:rsidRDefault="00A57B28" w:rsidP="00A57B28">
      <w:pPr>
        <w:numPr>
          <w:ilvl w:val="0"/>
          <w:numId w:val="1"/>
        </w:numPr>
        <w:rPr>
          <w:rFonts w:eastAsia="Times New Roman"/>
        </w:rPr>
      </w:pPr>
      <w:r>
        <w:rPr>
          <w:rFonts w:eastAsia="Times New Roman"/>
        </w:rPr>
        <w:t>Elevernas goda idéer uppskattades</w:t>
      </w:r>
    </w:p>
    <w:p w:rsidR="00A57B28" w:rsidRDefault="00A57B28" w:rsidP="00A57B28">
      <w:pPr>
        <w:numPr>
          <w:ilvl w:val="0"/>
          <w:numId w:val="1"/>
        </w:numPr>
        <w:rPr>
          <w:rFonts w:eastAsia="Times New Roman"/>
        </w:rPr>
      </w:pPr>
      <w:r>
        <w:rPr>
          <w:rFonts w:eastAsia="Times New Roman"/>
        </w:rPr>
        <w:t>Ökad förståelse vuxna &lt;–&gt; unga, t.ex. hur unga ser på livet idag.</w:t>
      </w:r>
    </w:p>
    <w:p w:rsidR="00A57B28" w:rsidRDefault="00A57B28" w:rsidP="00A57B28">
      <w:pPr>
        <w:numPr>
          <w:ilvl w:val="0"/>
          <w:numId w:val="1"/>
        </w:numPr>
        <w:rPr>
          <w:rFonts w:eastAsia="Times New Roman"/>
        </w:rPr>
      </w:pPr>
      <w:r>
        <w:rPr>
          <w:rFonts w:eastAsia="Times New Roman"/>
        </w:rPr>
        <w:t>Sprider framtidstro externt</w:t>
      </w:r>
    </w:p>
    <w:p w:rsidR="00A57B28" w:rsidRDefault="00A57B28" w:rsidP="00A57B28">
      <w:pPr>
        <w:numPr>
          <w:ilvl w:val="0"/>
          <w:numId w:val="1"/>
        </w:numPr>
        <w:rPr>
          <w:rFonts w:eastAsia="Times New Roman"/>
        </w:rPr>
      </w:pPr>
      <w:r>
        <w:rPr>
          <w:rFonts w:eastAsia="Times New Roman"/>
        </w:rPr>
        <w:t>Stärker kommunala skolorna</w:t>
      </w:r>
    </w:p>
    <w:p w:rsidR="00A57B28" w:rsidRDefault="00A57B28" w:rsidP="00A57B28">
      <w:pPr>
        <w:numPr>
          <w:ilvl w:val="0"/>
          <w:numId w:val="1"/>
        </w:numPr>
        <w:rPr>
          <w:rFonts w:eastAsia="Times New Roman"/>
        </w:rPr>
      </w:pPr>
      <w:r>
        <w:rPr>
          <w:rFonts w:eastAsia="Times New Roman"/>
        </w:rPr>
        <w:t>   - uppfattningen om våra verksamheter</w:t>
      </w:r>
    </w:p>
    <w:p w:rsidR="00A57B28" w:rsidRDefault="00A57B28" w:rsidP="00A57B28">
      <w:pPr>
        <w:numPr>
          <w:ilvl w:val="0"/>
          <w:numId w:val="1"/>
        </w:numPr>
        <w:rPr>
          <w:rFonts w:eastAsia="Times New Roman"/>
        </w:rPr>
      </w:pPr>
      <w:r>
        <w:rPr>
          <w:rFonts w:eastAsia="Times New Roman"/>
        </w:rPr>
        <w:t>Stärker arbetsgivarvarumärket</w:t>
      </w:r>
    </w:p>
    <w:p w:rsidR="00A57B28" w:rsidRDefault="00A57B28" w:rsidP="00A57B28">
      <w:pPr>
        <w:numPr>
          <w:ilvl w:val="0"/>
          <w:numId w:val="1"/>
        </w:numPr>
        <w:rPr>
          <w:rFonts w:eastAsia="Times New Roman"/>
        </w:rPr>
      </w:pPr>
      <w:r>
        <w:rPr>
          <w:rFonts w:eastAsia="Times New Roman"/>
        </w:rPr>
        <w:t>   - attraktiv arbetsplats</w:t>
      </w:r>
    </w:p>
    <w:p w:rsidR="00A57B28" w:rsidRDefault="00A57B28" w:rsidP="00A57B28">
      <w:pPr>
        <w:numPr>
          <w:ilvl w:val="0"/>
          <w:numId w:val="1"/>
        </w:numPr>
        <w:rPr>
          <w:rFonts w:eastAsia="Times New Roman"/>
        </w:rPr>
      </w:pPr>
      <w:r>
        <w:rPr>
          <w:rFonts w:eastAsia="Times New Roman"/>
        </w:rPr>
        <w:t>Ökad samverkan skola – arbetsliv</w:t>
      </w:r>
    </w:p>
    <w:p w:rsidR="00A57B28" w:rsidRDefault="00A57B28" w:rsidP="00A57B28">
      <w:pPr>
        <w:numPr>
          <w:ilvl w:val="0"/>
          <w:numId w:val="1"/>
        </w:numPr>
        <w:rPr>
          <w:rFonts w:eastAsia="Times New Roman"/>
        </w:rPr>
      </w:pPr>
      <w:r>
        <w:rPr>
          <w:rFonts w:eastAsia="Times New Roman"/>
        </w:rPr>
        <w:t>Stärker Gävle &amp; Utbildning Gävle lokalt, regionalt, nationellt och internationellt</w:t>
      </w:r>
    </w:p>
    <w:p w:rsidR="00A57B28" w:rsidRDefault="00A57B28" w:rsidP="00A57B28"/>
    <w:p w:rsidR="00A57B28" w:rsidRDefault="00D80E24" w:rsidP="00A57B28">
      <w:r>
        <w:t>(</w:t>
      </w:r>
      <w:r w:rsidR="00A57B28">
        <w:t xml:space="preserve">Här finns allt material från </w:t>
      </w:r>
      <w:r w:rsidR="00A57B28" w:rsidRPr="00D80E24">
        <w:rPr>
          <w:b/>
          <w:i/>
          <w:color w:val="FF0000"/>
        </w:rPr>
        <w:t>förra årets</w:t>
      </w:r>
      <w:r w:rsidR="00A57B28" w:rsidRPr="00D80E24">
        <w:rPr>
          <w:color w:val="FF0000"/>
        </w:rPr>
        <w:t xml:space="preserve"> </w:t>
      </w:r>
      <w:r w:rsidR="00A57B28">
        <w:t>rådslag</w:t>
      </w:r>
      <w:r>
        <w:t xml:space="preserve"> ÅR 2017</w:t>
      </w:r>
      <w:r w:rsidR="00A57B28">
        <w:t xml:space="preserve">:  </w:t>
      </w:r>
      <w:hyperlink r:id="rId6" w:history="1">
        <w:r w:rsidR="00A57B28">
          <w:rPr>
            <w:rStyle w:val="Hyperlnk"/>
          </w:rPr>
          <w:t>https://detgodalivetigavle.webbstjarnan.nu/bilder-filmer-och-dokumentation-fran-radslaget-213-2017/</w:t>
        </w:r>
      </w:hyperlink>
      <w:r w:rsidR="00A57B28">
        <w:t xml:space="preserve"> </w:t>
      </w:r>
      <w:r>
        <w:t>)</w:t>
      </w:r>
    </w:p>
    <w:p w:rsidR="00A57B28" w:rsidRDefault="00A57B28" w:rsidP="00A57B28"/>
    <w:p w:rsidR="00A57B28" w:rsidRDefault="00A57B28" w:rsidP="00A57B28">
      <w:r>
        <w:t xml:space="preserve">Eleverna </w:t>
      </w:r>
      <w:r w:rsidR="00D80E24">
        <w:t xml:space="preserve">fick </w:t>
      </w:r>
      <w:r>
        <w:t>un</w:t>
      </w:r>
      <w:r w:rsidR="00D80E24">
        <w:t xml:space="preserve">der eftermiddagens workshop </w:t>
      </w:r>
      <w:r>
        <w:t>tillsammans med medverkande vuxna, i mindre grupper, gemensamt ta fram löpsedlar – vad som kommer att stå på löpsedeln för ”</w:t>
      </w:r>
      <w:proofErr w:type="spellStart"/>
      <w:r>
        <w:t>GävleBladet</w:t>
      </w:r>
      <w:proofErr w:type="spellEnd"/>
      <w:r>
        <w:t>” år 2030.   </w:t>
      </w:r>
      <w:r>
        <w:rPr>
          <w:rFonts w:ascii="Wingdings" w:hAnsi="Wingdings"/>
        </w:rPr>
        <w:t></w:t>
      </w:r>
      <w:r>
        <w:t xml:space="preserve">   Och vi </w:t>
      </w:r>
      <w:r w:rsidR="00D80E24">
        <w:t xml:space="preserve">satte </w:t>
      </w:r>
      <w:r>
        <w:t xml:space="preserve">upp dessa löpsedlar i aulan direkt </w:t>
      </w:r>
      <w:r w:rsidR="00D80E24">
        <w:t>efter (på vikväggar) så alla kunde</w:t>
      </w:r>
      <w:r>
        <w:t xml:space="preserve"> se varandras, och </w:t>
      </w:r>
      <w:r w:rsidR="00D80E24">
        <w:t xml:space="preserve">tog även </w:t>
      </w:r>
      <w:r>
        <w:t>upp delar av dem på storbild.</w:t>
      </w:r>
    </w:p>
    <w:p w:rsidR="00A57B28" w:rsidRDefault="00A57B28" w:rsidP="00A57B28"/>
    <w:p w:rsidR="00A57B28" w:rsidRDefault="00D80E24" w:rsidP="00A57B28">
      <w:r>
        <w:t>Patrik Stenvard, kommunfullmäktiges ordförande i Gävle, berättade</w:t>
      </w:r>
      <w:r w:rsidR="00A57B28">
        <w:t xml:space="preserve"> mer i detalj om hur elevernas förslag (sammanfattningar av sina arbeten och rekommendationer för framtiden) kommer att tas om hand, men kärnan är att de kommer att sparas till år 2030, och att de nu under våren kommer att läsas av berörda förvaltningar och bolag i kommunen, och även läggas ut på hemsidan </w:t>
      </w:r>
      <w:hyperlink r:id="rId7" w:history="1">
        <w:r w:rsidR="00A57B28">
          <w:rPr>
            <w:rStyle w:val="Hyperlnk"/>
          </w:rPr>
          <w:t>www.detgodalivetigavle.se</w:t>
        </w:r>
      </w:hyperlink>
      <w:r w:rsidR="00A57B28">
        <w:t xml:space="preserve"> .</w:t>
      </w:r>
    </w:p>
    <w:p w:rsidR="00D80E24" w:rsidRDefault="00D80E24" w:rsidP="00A57B28"/>
    <w:p w:rsidR="00D80E24" w:rsidRDefault="00D80E24" w:rsidP="00A57B28">
      <w:r>
        <w:t xml:space="preserve">Patrik skrev även under det </w:t>
      </w:r>
      <w:proofErr w:type="spellStart"/>
      <w:r>
        <w:t>sk</w:t>
      </w:r>
      <w:proofErr w:type="spellEnd"/>
      <w:r>
        <w:t xml:space="preserve"> ”brevet till framtiden” (bifogas) tillsammans med en elev-representant från varje klass.  Detta ska sparas till år 2030 tillsammans med elevernas arbeten.</w:t>
      </w:r>
    </w:p>
    <w:p w:rsidR="00D80E24" w:rsidRDefault="00D80E24" w:rsidP="00A57B28"/>
    <w:p w:rsidR="00D80E24" w:rsidRDefault="00D80E24" w:rsidP="00A57B28">
      <w:r>
        <w:t xml:space="preserve">På kommunfullmäktiges sammanträde den 26 mars klockan 9.00 kommer en del av de elever som ställde ut idag att presentera och visa sina arbeten.  </w:t>
      </w:r>
    </w:p>
    <w:p w:rsidR="00CB6718" w:rsidRDefault="00CB6718" w:rsidP="00A57B28"/>
    <w:p w:rsidR="00CB6718" w:rsidRDefault="00CB6718" w:rsidP="00A57B28">
      <w:bookmarkStart w:id="0" w:name="_Hlk506530255"/>
      <w:r>
        <w:t xml:space="preserve">På Gävle </w:t>
      </w:r>
      <w:proofErr w:type="spellStart"/>
      <w:r>
        <w:t>miljögala</w:t>
      </w:r>
      <w:proofErr w:type="spellEnd"/>
      <w:r>
        <w:t xml:space="preserve"> i konserthuset kvällen den 24/3 (innan Earth </w:t>
      </w:r>
      <w:proofErr w:type="spellStart"/>
      <w:r>
        <w:t>Hour</w:t>
      </w:r>
      <w:proofErr w:type="spellEnd"/>
      <w:r>
        <w:t xml:space="preserve">) kommer någon / några av elevernas utställningar att finnas i Utbildning Gävles utställningsmonter i Bo Lindhe-salen. Mer info om </w:t>
      </w:r>
      <w:proofErr w:type="spellStart"/>
      <w:r>
        <w:t>miljögalan</w:t>
      </w:r>
      <w:proofErr w:type="spellEnd"/>
      <w:r>
        <w:t xml:space="preserve"> – tider och anmälan kommer att komma upp på </w:t>
      </w:r>
      <w:hyperlink r:id="rId8" w:history="1">
        <w:r w:rsidRPr="00A06CD1">
          <w:rPr>
            <w:rStyle w:val="Hyperlnk"/>
          </w:rPr>
          <w:t>www.gavle.se/miljo</w:t>
        </w:r>
      </w:hyperlink>
      <w:bookmarkEnd w:id="0"/>
      <w:r>
        <w:t>.</w:t>
      </w:r>
    </w:p>
    <w:p w:rsidR="00A57B28" w:rsidRDefault="00A57B28" w:rsidP="00A57B28"/>
    <w:p w:rsidR="00D80E24" w:rsidRPr="00D80E24" w:rsidRDefault="00D80E24" w:rsidP="003A4CF1">
      <w:pPr>
        <w:rPr>
          <w:sz w:val="32"/>
        </w:rPr>
      </w:pPr>
      <w:r w:rsidRPr="00D80E24">
        <w:rPr>
          <w:sz w:val="32"/>
        </w:rPr>
        <w:t>Sociala medier, vi har använt</w:t>
      </w:r>
      <w:r w:rsidR="003A4CF1" w:rsidRPr="00D80E24">
        <w:rPr>
          <w:sz w:val="32"/>
        </w:rPr>
        <w:t xml:space="preserve"> #</w:t>
      </w:r>
      <w:proofErr w:type="spellStart"/>
      <w:r w:rsidR="003A4CF1" w:rsidRPr="00D80E24">
        <w:rPr>
          <w:sz w:val="32"/>
        </w:rPr>
        <w:t>DGLGavle</w:t>
      </w:r>
      <w:proofErr w:type="spellEnd"/>
      <w:r w:rsidRPr="00D80E24">
        <w:rPr>
          <w:sz w:val="32"/>
        </w:rPr>
        <w:t xml:space="preserve"> för detta arrangemang</w:t>
      </w:r>
      <w:r w:rsidR="003A4CF1" w:rsidRPr="00D80E24">
        <w:rPr>
          <w:sz w:val="32"/>
        </w:rPr>
        <w:t>.  </w:t>
      </w:r>
    </w:p>
    <w:p w:rsidR="00D80E24" w:rsidRDefault="00D80E24" w:rsidP="003A4CF1">
      <w:r>
        <w:t xml:space="preserve"> </w:t>
      </w:r>
    </w:p>
    <w:p w:rsidR="00C9130B" w:rsidRDefault="00C9130B" w:rsidP="00C9130B">
      <w:pPr>
        <w:pStyle w:val="Rubrik2"/>
      </w:pPr>
      <w:r>
        <w:t>Brevet till framtiden – underskrifter</w:t>
      </w:r>
      <w:r w:rsidR="00D80E24">
        <w:t xml:space="preserve"> gjordes av</w:t>
      </w:r>
    </w:p>
    <w:p w:rsidR="00C9130B" w:rsidRDefault="00C9130B" w:rsidP="00C9130B"/>
    <w:p w:rsidR="00C9130B" w:rsidRPr="000C6819" w:rsidRDefault="00C9130B" w:rsidP="00C9130B">
      <w:pPr>
        <w:rPr>
          <w:u w:val="single"/>
        </w:rPr>
      </w:pPr>
      <w:r w:rsidRPr="000C6819">
        <w:rPr>
          <w:u w:val="single"/>
        </w:rPr>
        <w:t>Elever:</w:t>
      </w:r>
    </w:p>
    <w:p w:rsidR="00C9130B" w:rsidRDefault="00C9130B" w:rsidP="00C9130B">
      <w:pPr>
        <w:rPr>
          <w:rFonts w:eastAsia="Times New Roman"/>
          <w:color w:val="000000"/>
          <w:lang w:eastAsia="sv-SE"/>
        </w:rPr>
      </w:pPr>
      <w:r>
        <w:rPr>
          <w:rFonts w:eastAsia="Times New Roman"/>
          <w:color w:val="000000"/>
          <w:lang w:eastAsia="sv-SE"/>
        </w:rPr>
        <w:t>Anna Lindberg - Polhem</w:t>
      </w:r>
      <w:r w:rsidR="00D80E24">
        <w:rPr>
          <w:rFonts w:eastAsia="Times New Roman"/>
          <w:color w:val="000000"/>
          <w:lang w:eastAsia="sv-SE"/>
        </w:rPr>
        <w:t>sskolan</w:t>
      </w:r>
      <w:r>
        <w:rPr>
          <w:rFonts w:eastAsia="Times New Roman"/>
          <w:color w:val="000000"/>
          <w:lang w:eastAsia="sv-SE"/>
        </w:rPr>
        <w:t xml:space="preserve"> TESAM2A</w:t>
      </w:r>
    </w:p>
    <w:p w:rsidR="00C9130B" w:rsidRDefault="00C9130B" w:rsidP="00C9130B">
      <w:pPr>
        <w:rPr>
          <w:rFonts w:eastAsia="Times New Roman"/>
          <w:color w:val="000000"/>
          <w:lang w:eastAsia="sv-SE"/>
        </w:rPr>
      </w:pPr>
      <w:r w:rsidRPr="00E22354">
        <w:rPr>
          <w:rFonts w:eastAsia="Times New Roman"/>
          <w:color w:val="000000"/>
          <w:lang w:eastAsia="sv-SE"/>
        </w:rPr>
        <w:t xml:space="preserve">Hugo </w:t>
      </w:r>
      <w:proofErr w:type="spellStart"/>
      <w:r w:rsidRPr="00E22354">
        <w:rPr>
          <w:rFonts w:eastAsia="Times New Roman"/>
          <w:color w:val="000000"/>
          <w:lang w:eastAsia="sv-SE"/>
        </w:rPr>
        <w:t>Strandin</w:t>
      </w:r>
      <w:proofErr w:type="spellEnd"/>
      <w:r w:rsidRPr="00E22354">
        <w:rPr>
          <w:rFonts w:eastAsia="Times New Roman"/>
          <w:color w:val="000000"/>
          <w:lang w:eastAsia="sv-SE"/>
        </w:rPr>
        <w:t xml:space="preserve"> </w:t>
      </w:r>
      <w:r>
        <w:rPr>
          <w:rFonts w:eastAsia="Times New Roman"/>
          <w:color w:val="000000"/>
          <w:lang w:eastAsia="sv-SE"/>
        </w:rPr>
        <w:t>– Polhem</w:t>
      </w:r>
      <w:r w:rsidR="00D80E24">
        <w:rPr>
          <w:rFonts w:eastAsia="Times New Roman"/>
          <w:color w:val="000000"/>
          <w:lang w:eastAsia="sv-SE"/>
        </w:rPr>
        <w:t>sskolan</w:t>
      </w:r>
      <w:r>
        <w:rPr>
          <w:rFonts w:eastAsia="Times New Roman"/>
          <w:color w:val="000000"/>
          <w:lang w:eastAsia="sv-SE"/>
        </w:rPr>
        <w:t xml:space="preserve"> </w:t>
      </w:r>
      <w:r w:rsidRPr="00E22354">
        <w:rPr>
          <w:rFonts w:eastAsia="Times New Roman"/>
          <w:color w:val="000000"/>
          <w:lang w:eastAsia="sv-SE"/>
        </w:rPr>
        <w:t>TESAM2B/ID2L/ID2N</w:t>
      </w:r>
    </w:p>
    <w:p w:rsidR="00C9130B" w:rsidRDefault="00C9130B" w:rsidP="00C9130B">
      <w:pPr>
        <w:rPr>
          <w:rFonts w:eastAsia="Times New Roman"/>
          <w:color w:val="000000"/>
          <w:lang w:eastAsia="sv-SE"/>
        </w:rPr>
      </w:pPr>
      <w:r w:rsidRPr="000C6819">
        <w:rPr>
          <w:rFonts w:eastAsia="Times New Roman"/>
          <w:color w:val="000000"/>
          <w:lang w:eastAsia="sv-SE"/>
        </w:rPr>
        <w:t>Fredrik Sundvall</w:t>
      </w:r>
      <w:r>
        <w:rPr>
          <w:rFonts w:eastAsia="Times New Roman"/>
          <w:color w:val="000000"/>
          <w:lang w:eastAsia="sv-SE"/>
        </w:rPr>
        <w:t xml:space="preserve"> – Stora Sätra</w:t>
      </w:r>
      <w:r w:rsidR="00D80E24">
        <w:rPr>
          <w:rFonts w:eastAsia="Times New Roman"/>
          <w:color w:val="000000"/>
          <w:lang w:eastAsia="sv-SE"/>
        </w:rPr>
        <w:t>skolan</w:t>
      </w:r>
      <w:r>
        <w:rPr>
          <w:rFonts w:eastAsia="Times New Roman"/>
          <w:color w:val="000000"/>
          <w:lang w:eastAsia="sv-SE"/>
        </w:rPr>
        <w:t xml:space="preserve"> 9B</w:t>
      </w:r>
    </w:p>
    <w:p w:rsidR="00C9130B" w:rsidRDefault="00D80E24" w:rsidP="00C9130B">
      <w:pPr>
        <w:rPr>
          <w:rFonts w:eastAsia="Times New Roman"/>
          <w:color w:val="000000"/>
          <w:lang w:eastAsia="sv-SE"/>
        </w:rPr>
      </w:pPr>
      <w:r>
        <w:rPr>
          <w:rFonts w:eastAsia="Times New Roman"/>
          <w:color w:val="000000"/>
          <w:lang w:eastAsia="sv-SE"/>
        </w:rPr>
        <w:t xml:space="preserve">Ebba Gustafsson </w:t>
      </w:r>
      <w:r w:rsidR="00C9130B">
        <w:rPr>
          <w:rFonts w:eastAsia="Times New Roman"/>
          <w:color w:val="000000"/>
          <w:lang w:eastAsia="sv-SE"/>
        </w:rPr>
        <w:t>– Vallback</w:t>
      </w:r>
      <w:r>
        <w:rPr>
          <w:rFonts w:eastAsia="Times New Roman"/>
          <w:color w:val="000000"/>
          <w:lang w:eastAsia="sv-SE"/>
        </w:rPr>
        <w:t>sskolan</w:t>
      </w:r>
      <w:r w:rsidR="00C9130B">
        <w:rPr>
          <w:rFonts w:eastAsia="Times New Roman"/>
          <w:color w:val="000000"/>
          <w:lang w:eastAsia="sv-SE"/>
        </w:rPr>
        <w:t xml:space="preserve"> 8B</w:t>
      </w:r>
    </w:p>
    <w:p w:rsidR="00C9130B" w:rsidRDefault="00C9130B" w:rsidP="00C9130B">
      <w:pPr>
        <w:rPr>
          <w:rFonts w:eastAsia="Times New Roman"/>
          <w:color w:val="000000"/>
          <w:lang w:eastAsia="sv-SE"/>
        </w:rPr>
      </w:pPr>
      <w:proofErr w:type="spellStart"/>
      <w:r w:rsidRPr="000C6819">
        <w:rPr>
          <w:rFonts w:eastAsia="Times New Roman"/>
          <w:color w:val="000000"/>
          <w:lang w:eastAsia="sv-SE"/>
        </w:rPr>
        <w:t>Merhawi</w:t>
      </w:r>
      <w:proofErr w:type="spellEnd"/>
      <w:r w:rsidRPr="000C6819">
        <w:rPr>
          <w:rFonts w:eastAsia="Times New Roman"/>
          <w:color w:val="000000"/>
          <w:lang w:eastAsia="sv-SE"/>
        </w:rPr>
        <w:t xml:space="preserve"> </w:t>
      </w:r>
      <w:proofErr w:type="spellStart"/>
      <w:r w:rsidRPr="000C6819">
        <w:rPr>
          <w:rFonts w:eastAsia="Times New Roman"/>
          <w:color w:val="000000"/>
          <w:lang w:eastAsia="sv-SE"/>
        </w:rPr>
        <w:t>Tedros</w:t>
      </w:r>
      <w:proofErr w:type="spellEnd"/>
      <w:r w:rsidRPr="000C6819">
        <w:rPr>
          <w:rFonts w:eastAsia="Times New Roman"/>
          <w:color w:val="000000"/>
          <w:lang w:eastAsia="sv-SE"/>
        </w:rPr>
        <w:t xml:space="preserve"> </w:t>
      </w:r>
      <w:proofErr w:type="spellStart"/>
      <w:r w:rsidRPr="000C6819">
        <w:rPr>
          <w:rFonts w:eastAsia="Times New Roman"/>
          <w:color w:val="000000"/>
          <w:lang w:eastAsia="sv-SE"/>
        </w:rPr>
        <w:t>Tsegay</w:t>
      </w:r>
      <w:proofErr w:type="spellEnd"/>
      <w:r>
        <w:rPr>
          <w:rFonts w:eastAsia="Times New Roman"/>
          <w:color w:val="000000"/>
          <w:lang w:eastAsia="sv-SE"/>
        </w:rPr>
        <w:t xml:space="preserve"> – Vallback</w:t>
      </w:r>
      <w:r w:rsidR="00D80E24">
        <w:rPr>
          <w:rFonts w:eastAsia="Times New Roman"/>
          <w:color w:val="000000"/>
          <w:lang w:eastAsia="sv-SE"/>
        </w:rPr>
        <w:t>sskolan</w:t>
      </w:r>
      <w:r>
        <w:rPr>
          <w:rFonts w:eastAsia="Times New Roman"/>
          <w:color w:val="000000"/>
          <w:lang w:eastAsia="sv-SE"/>
        </w:rPr>
        <w:t xml:space="preserve"> 8D</w:t>
      </w:r>
    </w:p>
    <w:p w:rsidR="00C9130B" w:rsidRDefault="00D80E24" w:rsidP="00C9130B">
      <w:pPr>
        <w:rPr>
          <w:rFonts w:eastAsia="Times New Roman"/>
          <w:color w:val="000000"/>
          <w:lang w:eastAsia="sv-SE"/>
        </w:rPr>
      </w:pPr>
      <w:r>
        <w:rPr>
          <w:rFonts w:eastAsia="Times New Roman"/>
          <w:color w:val="000000"/>
          <w:lang w:eastAsia="sv-SE"/>
        </w:rPr>
        <w:t>Maja Helm - Borgarskolan</w:t>
      </w:r>
    </w:p>
    <w:p w:rsidR="00C9130B" w:rsidRDefault="00C9130B" w:rsidP="00C9130B">
      <w:pPr>
        <w:rPr>
          <w:rFonts w:eastAsia="Times New Roman"/>
          <w:color w:val="000000"/>
          <w:lang w:eastAsia="sv-SE"/>
        </w:rPr>
      </w:pPr>
      <w:r w:rsidRPr="000C6819">
        <w:rPr>
          <w:rFonts w:eastAsia="Times New Roman"/>
          <w:color w:val="000000"/>
          <w:lang w:eastAsia="sv-SE"/>
        </w:rPr>
        <w:t>Rikard Eriksson</w:t>
      </w:r>
      <w:r w:rsidR="00D80E24">
        <w:rPr>
          <w:rFonts w:eastAsia="Times New Roman"/>
          <w:color w:val="000000"/>
          <w:lang w:eastAsia="sv-SE"/>
        </w:rPr>
        <w:t xml:space="preserve"> – Borgarskolan </w:t>
      </w:r>
    </w:p>
    <w:p w:rsidR="00C9130B" w:rsidRDefault="00C9130B" w:rsidP="00C9130B">
      <w:pPr>
        <w:rPr>
          <w:rFonts w:eastAsia="Times New Roman"/>
          <w:color w:val="000000"/>
          <w:lang w:eastAsia="sv-SE"/>
        </w:rPr>
      </w:pPr>
    </w:p>
    <w:p w:rsidR="00C9130B" w:rsidRPr="000C6819" w:rsidRDefault="00C9130B" w:rsidP="00C9130B">
      <w:pPr>
        <w:rPr>
          <w:rFonts w:eastAsia="Times New Roman"/>
          <w:color w:val="000000"/>
          <w:u w:val="single"/>
          <w:lang w:eastAsia="sv-SE"/>
        </w:rPr>
      </w:pPr>
      <w:r w:rsidRPr="000C6819">
        <w:rPr>
          <w:rFonts w:eastAsia="Times New Roman"/>
          <w:color w:val="000000"/>
          <w:u w:val="single"/>
          <w:lang w:eastAsia="sv-SE"/>
        </w:rPr>
        <w:t>Kommunfullmäktiges ordförande:</w:t>
      </w:r>
    </w:p>
    <w:p w:rsidR="00C9130B" w:rsidRDefault="00C9130B" w:rsidP="00C9130B">
      <w:pPr>
        <w:rPr>
          <w:rFonts w:eastAsia="Times New Roman"/>
          <w:color w:val="000000"/>
          <w:lang w:eastAsia="sv-SE"/>
        </w:rPr>
      </w:pPr>
      <w:r>
        <w:rPr>
          <w:rFonts w:eastAsia="Times New Roman"/>
          <w:color w:val="000000"/>
          <w:lang w:eastAsia="sv-SE"/>
        </w:rPr>
        <w:t>Patrik Stenvard</w:t>
      </w:r>
    </w:p>
    <w:p w:rsidR="00C9130B" w:rsidRDefault="00C9130B" w:rsidP="00C9130B">
      <w:pPr>
        <w:rPr>
          <w:rFonts w:eastAsia="Times New Roman"/>
          <w:color w:val="000000"/>
          <w:lang w:eastAsia="sv-SE"/>
        </w:rPr>
      </w:pPr>
    </w:p>
    <w:p w:rsidR="00C9130B" w:rsidRDefault="00D80E24" w:rsidP="00C9130B">
      <w:pPr>
        <w:rPr>
          <w:rFonts w:eastAsia="Times New Roman"/>
          <w:color w:val="000000"/>
          <w:lang w:eastAsia="sv-SE"/>
        </w:rPr>
      </w:pPr>
      <w:r>
        <w:rPr>
          <w:rFonts w:eastAsia="Times New Roman"/>
          <w:color w:val="000000"/>
          <w:lang w:eastAsia="sv-SE"/>
        </w:rPr>
        <w:t>I eftermiddagens final i aulan hade vi även ett panelsamtal, med elever och vuxna, som reflekterade tillsammans över Gävles framtid som en hållbar stad 2030, och vad som behövs för att komma dit.</w:t>
      </w:r>
    </w:p>
    <w:p w:rsidR="00D80E24" w:rsidRDefault="00D80E24" w:rsidP="00C9130B">
      <w:pPr>
        <w:pStyle w:val="Rubrik2"/>
        <w:rPr>
          <w:rFonts w:eastAsia="Times New Roman"/>
          <w:lang w:eastAsia="sv-SE"/>
        </w:rPr>
      </w:pPr>
    </w:p>
    <w:p w:rsidR="00951219" w:rsidRDefault="00951219" w:rsidP="00C9130B">
      <w:pPr>
        <w:pStyle w:val="Rubrik2"/>
        <w:rPr>
          <w:rFonts w:eastAsia="Times New Roman"/>
          <w:lang w:eastAsia="sv-SE"/>
        </w:rPr>
      </w:pPr>
    </w:p>
    <w:p w:rsidR="00C9130B" w:rsidRDefault="00C9130B" w:rsidP="00C9130B">
      <w:pPr>
        <w:pStyle w:val="Rubrik2"/>
        <w:rPr>
          <w:rFonts w:eastAsia="Times New Roman"/>
          <w:lang w:eastAsia="sv-SE"/>
        </w:rPr>
      </w:pPr>
      <w:r>
        <w:rPr>
          <w:rFonts w:eastAsia="Times New Roman"/>
          <w:lang w:eastAsia="sv-SE"/>
        </w:rPr>
        <w:t>Panelsamtalet – deltagare</w:t>
      </w:r>
    </w:p>
    <w:p w:rsidR="00C9130B" w:rsidRDefault="00C9130B" w:rsidP="00C9130B">
      <w:pPr>
        <w:rPr>
          <w:lang w:eastAsia="sv-SE"/>
        </w:rPr>
      </w:pPr>
    </w:p>
    <w:p w:rsidR="00C9130B" w:rsidRPr="000C6819" w:rsidRDefault="00C9130B" w:rsidP="00C9130B">
      <w:pPr>
        <w:rPr>
          <w:lang w:eastAsia="sv-SE"/>
        </w:rPr>
      </w:pPr>
      <w:r w:rsidRPr="000C6819">
        <w:rPr>
          <w:lang w:eastAsia="sv-SE"/>
        </w:rPr>
        <w:t xml:space="preserve">Saga </w:t>
      </w:r>
      <w:proofErr w:type="spellStart"/>
      <w:r w:rsidRPr="000C6819">
        <w:rPr>
          <w:lang w:eastAsia="sv-SE"/>
        </w:rPr>
        <w:t>Kattilakoski</w:t>
      </w:r>
      <w:proofErr w:type="spellEnd"/>
      <w:r w:rsidRPr="000C6819">
        <w:rPr>
          <w:lang w:eastAsia="sv-SE"/>
        </w:rPr>
        <w:t xml:space="preserve"> – elev Vallbacksskolan </w:t>
      </w:r>
    </w:p>
    <w:p w:rsidR="00C9130B" w:rsidRPr="000C6819" w:rsidRDefault="00C9130B" w:rsidP="00C9130B">
      <w:pPr>
        <w:rPr>
          <w:lang w:eastAsia="sv-SE"/>
        </w:rPr>
      </w:pPr>
      <w:proofErr w:type="spellStart"/>
      <w:r w:rsidRPr="000C6819">
        <w:rPr>
          <w:lang w:eastAsia="sv-SE"/>
        </w:rPr>
        <w:t>Zahra</w:t>
      </w:r>
      <w:proofErr w:type="spellEnd"/>
      <w:r w:rsidRPr="000C6819">
        <w:rPr>
          <w:lang w:eastAsia="sv-SE"/>
        </w:rPr>
        <w:t xml:space="preserve"> </w:t>
      </w:r>
      <w:proofErr w:type="spellStart"/>
      <w:r w:rsidRPr="000C6819">
        <w:rPr>
          <w:lang w:eastAsia="sv-SE"/>
        </w:rPr>
        <w:t>Aref</w:t>
      </w:r>
      <w:proofErr w:type="spellEnd"/>
      <w:r w:rsidRPr="000C6819">
        <w:rPr>
          <w:lang w:eastAsia="sv-SE"/>
        </w:rPr>
        <w:t xml:space="preserve"> – elev Stora Sätraskolan</w:t>
      </w:r>
    </w:p>
    <w:p w:rsidR="00C9130B" w:rsidRPr="000C6819" w:rsidRDefault="00D80E24" w:rsidP="00C9130B">
      <w:pPr>
        <w:rPr>
          <w:lang w:eastAsia="sv-SE"/>
        </w:rPr>
      </w:pPr>
      <w:r>
        <w:rPr>
          <w:lang w:eastAsia="sv-SE"/>
        </w:rPr>
        <w:t>Ronja Sandblom</w:t>
      </w:r>
      <w:r w:rsidR="00C9130B" w:rsidRPr="000C6819">
        <w:rPr>
          <w:lang w:eastAsia="sv-SE"/>
        </w:rPr>
        <w:t xml:space="preserve"> – elev Borgarskolan</w:t>
      </w:r>
    </w:p>
    <w:p w:rsidR="00C9130B" w:rsidRPr="000C6819" w:rsidRDefault="00C9130B" w:rsidP="00C9130B">
      <w:pPr>
        <w:rPr>
          <w:lang w:eastAsia="sv-SE"/>
        </w:rPr>
      </w:pPr>
      <w:r w:rsidRPr="000C6819">
        <w:rPr>
          <w:lang w:eastAsia="sv-SE"/>
        </w:rPr>
        <w:t xml:space="preserve">Axel </w:t>
      </w:r>
      <w:proofErr w:type="spellStart"/>
      <w:r w:rsidRPr="000C6819">
        <w:rPr>
          <w:lang w:eastAsia="sv-SE"/>
        </w:rPr>
        <w:t>Hartikka</w:t>
      </w:r>
      <w:proofErr w:type="spellEnd"/>
      <w:r w:rsidRPr="000C6819">
        <w:rPr>
          <w:lang w:eastAsia="sv-SE"/>
        </w:rPr>
        <w:t xml:space="preserve"> – elev Polhemsskolan</w:t>
      </w:r>
    </w:p>
    <w:p w:rsidR="00C9130B" w:rsidRPr="000C6819" w:rsidRDefault="00C9130B" w:rsidP="00C9130B">
      <w:pPr>
        <w:rPr>
          <w:lang w:eastAsia="sv-SE"/>
        </w:rPr>
      </w:pPr>
      <w:r w:rsidRPr="000C6819">
        <w:rPr>
          <w:lang w:eastAsia="sv-SE"/>
        </w:rPr>
        <w:t>Patrik Stenvard – kommunfullmäktiges ordf., Gävle</w:t>
      </w:r>
    </w:p>
    <w:p w:rsidR="00C9130B" w:rsidRPr="000C6819" w:rsidRDefault="00C9130B" w:rsidP="00C9130B">
      <w:pPr>
        <w:rPr>
          <w:lang w:eastAsia="sv-SE"/>
        </w:rPr>
      </w:pPr>
      <w:r w:rsidRPr="000C6819">
        <w:rPr>
          <w:lang w:eastAsia="sv-SE"/>
        </w:rPr>
        <w:t>Germund Sellgren – projektledare, Världsnaturfonden WWF</w:t>
      </w:r>
    </w:p>
    <w:p w:rsidR="00C9130B" w:rsidRPr="000C6819" w:rsidRDefault="00C9130B" w:rsidP="00C9130B">
      <w:pPr>
        <w:rPr>
          <w:lang w:eastAsia="sv-SE"/>
        </w:rPr>
      </w:pPr>
      <w:r w:rsidRPr="000C6819">
        <w:rPr>
          <w:lang w:eastAsia="sv-SE"/>
        </w:rPr>
        <w:t xml:space="preserve">Helena </w:t>
      </w:r>
      <w:proofErr w:type="spellStart"/>
      <w:r w:rsidRPr="000C6819">
        <w:rPr>
          <w:lang w:eastAsia="sv-SE"/>
        </w:rPr>
        <w:t>Tallius</w:t>
      </w:r>
      <w:proofErr w:type="spellEnd"/>
      <w:r w:rsidRPr="000C6819">
        <w:rPr>
          <w:lang w:eastAsia="sv-SE"/>
        </w:rPr>
        <w:t xml:space="preserve"> Myhrman– stadsarkitekt, Samhällsbyggnad, Gävle</w:t>
      </w:r>
    </w:p>
    <w:p w:rsidR="00C9130B" w:rsidRDefault="00C9130B" w:rsidP="00C9130B">
      <w:pPr>
        <w:rPr>
          <w:lang w:eastAsia="sv-SE"/>
        </w:rPr>
      </w:pPr>
      <w:r w:rsidRPr="000C6819">
        <w:rPr>
          <w:lang w:eastAsia="sv-SE"/>
        </w:rPr>
        <w:t>Birgit Lindgren Ödén – universitetslektor, Högskolan i Gävle</w:t>
      </w:r>
    </w:p>
    <w:p w:rsidR="006E473A" w:rsidRDefault="006E473A" w:rsidP="00C9130B">
      <w:pPr>
        <w:rPr>
          <w:lang w:eastAsia="sv-SE"/>
        </w:rPr>
      </w:pPr>
    </w:p>
    <w:p w:rsidR="006E473A" w:rsidRDefault="006E473A" w:rsidP="00C9130B">
      <w:pPr>
        <w:rPr>
          <w:lang w:eastAsia="sv-SE"/>
        </w:rPr>
      </w:pPr>
      <w:r>
        <w:rPr>
          <w:lang w:eastAsia="sv-SE"/>
        </w:rPr>
        <w:t xml:space="preserve">Film som visades i aulan:  </w:t>
      </w:r>
      <w:hyperlink r:id="rId9" w:history="1">
        <w:r w:rsidRPr="00F9324A">
          <w:rPr>
            <w:rStyle w:val="Hyperlnk"/>
            <w:lang w:eastAsia="sv-SE"/>
          </w:rPr>
          <w:t>https://www.youtube.com/watch?v=l8otraDHogI</w:t>
        </w:r>
      </w:hyperlink>
    </w:p>
    <w:p w:rsidR="006E473A" w:rsidRDefault="006E473A" w:rsidP="00C9130B">
      <w:pPr>
        <w:rPr>
          <w:lang w:eastAsia="sv-SE"/>
        </w:rPr>
      </w:pPr>
    </w:p>
    <w:p w:rsidR="006E473A" w:rsidRDefault="006E473A" w:rsidP="00C9130B">
      <w:pPr>
        <w:rPr>
          <w:lang w:eastAsia="sv-SE"/>
        </w:rPr>
      </w:pPr>
      <w:r>
        <w:rPr>
          <w:lang w:eastAsia="sv-SE"/>
        </w:rPr>
        <w:t xml:space="preserve">Hälsning från Carolina Klüft till oss på Rådslaget:   </w:t>
      </w:r>
      <w:hyperlink r:id="rId10" w:history="1">
        <w:r w:rsidRPr="006E473A">
          <w:rPr>
            <w:rStyle w:val="Hyperlnk"/>
            <w:lang w:eastAsia="sv-SE"/>
          </w:rPr>
          <w:t>https://vimeo.com/251798203</w:t>
        </w:r>
      </w:hyperlink>
      <w:r>
        <w:rPr>
          <w:lang w:eastAsia="sv-SE"/>
        </w:rPr>
        <w:t xml:space="preserve"> </w:t>
      </w:r>
    </w:p>
    <w:p w:rsidR="00951219" w:rsidRDefault="00951219" w:rsidP="00C9130B">
      <w:pPr>
        <w:rPr>
          <w:lang w:eastAsia="sv-SE"/>
        </w:rPr>
      </w:pPr>
    </w:p>
    <w:p w:rsidR="00951219" w:rsidRPr="00951219" w:rsidRDefault="00951219" w:rsidP="00C9130B">
      <w:pPr>
        <w:rPr>
          <w:b/>
          <w:sz w:val="32"/>
          <w:lang w:eastAsia="sv-SE"/>
        </w:rPr>
      </w:pPr>
      <w:r w:rsidRPr="00951219">
        <w:rPr>
          <w:b/>
          <w:sz w:val="32"/>
          <w:lang w:eastAsia="sv-SE"/>
        </w:rPr>
        <w:t>Alla medverkande organisationer:</w:t>
      </w:r>
    </w:p>
    <w:p w:rsidR="00951219" w:rsidRDefault="00951219" w:rsidP="00C9130B">
      <w:pPr>
        <w:rPr>
          <w:lang w:eastAsia="sv-SE"/>
        </w:rPr>
      </w:pPr>
    </w:p>
    <w:p w:rsidR="00951219" w:rsidRPr="00951219" w:rsidRDefault="00951219" w:rsidP="00951219">
      <w:pPr>
        <w:rPr>
          <w:lang w:eastAsia="sv-SE"/>
        </w:rPr>
      </w:pPr>
      <w:r w:rsidRPr="00951219">
        <w:rPr>
          <w:lang w:eastAsia="sv-SE"/>
        </w:rPr>
        <w:t>Gävle kommun</w:t>
      </w:r>
    </w:p>
    <w:p w:rsidR="00951219" w:rsidRPr="00951219" w:rsidRDefault="00951219" w:rsidP="00951219">
      <w:pPr>
        <w:rPr>
          <w:lang w:eastAsia="sv-SE"/>
        </w:rPr>
      </w:pPr>
      <w:r w:rsidRPr="00951219">
        <w:rPr>
          <w:lang w:eastAsia="sv-SE"/>
        </w:rPr>
        <w:t>Högskolan i Gävle</w:t>
      </w:r>
    </w:p>
    <w:p w:rsidR="00951219" w:rsidRPr="00951219" w:rsidRDefault="00951219" w:rsidP="00951219">
      <w:pPr>
        <w:rPr>
          <w:lang w:eastAsia="sv-SE"/>
        </w:rPr>
      </w:pPr>
      <w:r w:rsidRPr="00951219">
        <w:rPr>
          <w:lang w:eastAsia="sv-SE"/>
        </w:rPr>
        <w:t>Gästrike Återvinnare</w:t>
      </w:r>
    </w:p>
    <w:p w:rsidR="00951219" w:rsidRPr="00951219" w:rsidRDefault="00951219" w:rsidP="00951219">
      <w:pPr>
        <w:rPr>
          <w:lang w:eastAsia="sv-SE"/>
        </w:rPr>
      </w:pPr>
      <w:proofErr w:type="spellStart"/>
      <w:r w:rsidRPr="00951219">
        <w:rPr>
          <w:lang w:eastAsia="sv-SE"/>
        </w:rPr>
        <w:t>Gavlegårdarna</w:t>
      </w:r>
      <w:proofErr w:type="spellEnd"/>
    </w:p>
    <w:p w:rsidR="00951219" w:rsidRPr="00951219" w:rsidRDefault="00951219" w:rsidP="00951219">
      <w:pPr>
        <w:rPr>
          <w:lang w:eastAsia="sv-SE"/>
        </w:rPr>
      </w:pPr>
      <w:r w:rsidRPr="00951219">
        <w:rPr>
          <w:lang w:eastAsia="sv-SE"/>
        </w:rPr>
        <w:t>Världsnaturfonden WWF</w:t>
      </w:r>
    </w:p>
    <w:p w:rsidR="00951219" w:rsidRPr="00951219" w:rsidRDefault="00951219" w:rsidP="00951219">
      <w:pPr>
        <w:rPr>
          <w:lang w:eastAsia="sv-SE"/>
        </w:rPr>
      </w:pPr>
      <w:r w:rsidRPr="00951219">
        <w:rPr>
          <w:lang w:eastAsia="sv-SE"/>
        </w:rPr>
        <w:t>Gävles Unga</w:t>
      </w:r>
    </w:p>
    <w:p w:rsidR="00951219" w:rsidRPr="00951219" w:rsidRDefault="00951219" w:rsidP="00951219">
      <w:pPr>
        <w:rPr>
          <w:lang w:eastAsia="sv-SE"/>
        </w:rPr>
      </w:pPr>
      <w:r w:rsidRPr="00951219">
        <w:rPr>
          <w:lang w:eastAsia="sv-SE"/>
        </w:rPr>
        <w:t xml:space="preserve">Gästrike Vatten </w:t>
      </w:r>
    </w:p>
    <w:p w:rsidR="00951219" w:rsidRPr="00951219" w:rsidRDefault="00951219" w:rsidP="00951219">
      <w:pPr>
        <w:rPr>
          <w:lang w:eastAsia="sv-SE"/>
        </w:rPr>
      </w:pPr>
      <w:r w:rsidRPr="00951219">
        <w:rPr>
          <w:lang w:eastAsia="sv-SE"/>
        </w:rPr>
        <w:t>Älvkarleby kommun</w:t>
      </w:r>
    </w:p>
    <w:p w:rsidR="00951219" w:rsidRPr="00951219" w:rsidRDefault="00951219" w:rsidP="00951219">
      <w:pPr>
        <w:rPr>
          <w:lang w:eastAsia="sv-SE"/>
        </w:rPr>
      </w:pPr>
      <w:r w:rsidRPr="00951219">
        <w:rPr>
          <w:lang w:eastAsia="sv-SE"/>
        </w:rPr>
        <w:t>Falu kommun</w:t>
      </w:r>
    </w:p>
    <w:p w:rsidR="00951219" w:rsidRPr="00951219" w:rsidRDefault="00951219" w:rsidP="00951219">
      <w:pPr>
        <w:rPr>
          <w:lang w:eastAsia="sv-SE"/>
        </w:rPr>
      </w:pPr>
      <w:r w:rsidRPr="00951219">
        <w:rPr>
          <w:lang w:eastAsia="sv-SE"/>
        </w:rPr>
        <w:t>Gävle Energi AB</w:t>
      </w:r>
    </w:p>
    <w:p w:rsidR="00951219" w:rsidRPr="00951219" w:rsidRDefault="00951219" w:rsidP="00951219">
      <w:pPr>
        <w:rPr>
          <w:lang w:eastAsia="sv-SE"/>
        </w:rPr>
      </w:pPr>
      <w:r w:rsidRPr="00951219">
        <w:rPr>
          <w:lang w:eastAsia="sv-SE"/>
        </w:rPr>
        <w:t>Svenska kyrkan i Gävle</w:t>
      </w:r>
    </w:p>
    <w:p w:rsidR="00951219" w:rsidRPr="00951219" w:rsidRDefault="00951219" w:rsidP="00951219">
      <w:pPr>
        <w:rPr>
          <w:lang w:eastAsia="sv-SE"/>
        </w:rPr>
      </w:pPr>
      <w:proofErr w:type="spellStart"/>
      <w:r w:rsidRPr="00951219">
        <w:rPr>
          <w:lang w:eastAsia="sv-SE"/>
        </w:rPr>
        <w:t>Adventure</w:t>
      </w:r>
      <w:proofErr w:type="spellEnd"/>
      <w:r w:rsidRPr="00951219">
        <w:rPr>
          <w:lang w:eastAsia="sv-SE"/>
        </w:rPr>
        <w:t xml:space="preserve"> </w:t>
      </w:r>
      <w:proofErr w:type="spellStart"/>
      <w:r w:rsidRPr="00951219">
        <w:rPr>
          <w:lang w:eastAsia="sv-SE"/>
        </w:rPr>
        <w:t>Gavle</w:t>
      </w:r>
      <w:proofErr w:type="spellEnd"/>
    </w:p>
    <w:p w:rsidR="00951219" w:rsidRPr="00951219" w:rsidRDefault="00951219" w:rsidP="00951219">
      <w:pPr>
        <w:rPr>
          <w:lang w:eastAsia="sv-SE"/>
        </w:rPr>
      </w:pPr>
      <w:proofErr w:type="spellStart"/>
      <w:r w:rsidRPr="00951219">
        <w:rPr>
          <w:lang w:eastAsia="sv-SE"/>
        </w:rPr>
        <w:t>Bokrut</w:t>
      </w:r>
      <w:proofErr w:type="spellEnd"/>
      <w:r w:rsidRPr="00951219">
        <w:rPr>
          <w:lang w:eastAsia="sv-SE"/>
        </w:rPr>
        <w:t xml:space="preserve"> AB</w:t>
      </w:r>
    </w:p>
    <w:p w:rsidR="00951219" w:rsidRPr="00951219" w:rsidRDefault="00951219" w:rsidP="00951219">
      <w:pPr>
        <w:rPr>
          <w:lang w:eastAsia="sv-SE"/>
        </w:rPr>
      </w:pPr>
      <w:r w:rsidRPr="00951219">
        <w:rPr>
          <w:lang w:eastAsia="sv-SE"/>
        </w:rPr>
        <w:t>Gävle Golfklubb</w:t>
      </w:r>
    </w:p>
    <w:p w:rsidR="00951219" w:rsidRDefault="00951219" w:rsidP="00951219">
      <w:pPr>
        <w:rPr>
          <w:lang w:eastAsia="sv-SE"/>
        </w:rPr>
      </w:pPr>
      <w:r w:rsidRPr="00951219">
        <w:rPr>
          <w:lang w:eastAsia="sv-SE"/>
        </w:rPr>
        <w:t>BIG – Brottsförebyggarna i Gävle</w:t>
      </w:r>
    </w:p>
    <w:p w:rsidR="00951219" w:rsidRDefault="00951219" w:rsidP="00951219">
      <w:pPr>
        <w:rPr>
          <w:lang w:eastAsia="sv-SE"/>
        </w:rPr>
      </w:pPr>
      <w:r>
        <w:rPr>
          <w:lang w:eastAsia="sv-SE"/>
        </w:rPr>
        <w:t>Region Gävleborg</w:t>
      </w:r>
    </w:p>
    <w:p w:rsidR="00951219" w:rsidRPr="00951219" w:rsidRDefault="00951219" w:rsidP="00951219">
      <w:pPr>
        <w:rPr>
          <w:lang w:eastAsia="sv-SE"/>
        </w:rPr>
      </w:pPr>
      <w:r w:rsidRPr="00951219">
        <w:rPr>
          <w:lang w:eastAsia="sv-SE"/>
        </w:rPr>
        <w:t>Omställning Gästrikland/Gävle</w:t>
      </w:r>
    </w:p>
    <w:p w:rsidR="00951219" w:rsidRPr="00951219" w:rsidRDefault="00951219" w:rsidP="00951219">
      <w:pPr>
        <w:rPr>
          <w:lang w:eastAsia="sv-SE"/>
        </w:rPr>
      </w:pPr>
      <w:r w:rsidRPr="00951219">
        <w:rPr>
          <w:lang w:eastAsia="sv-SE"/>
        </w:rPr>
        <w:t>Länsstyrelsen Gävleborg</w:t>
      </w:r>
    </w:p>
    <w:p w:rsidR="00951219" w:rsidRPr="00951219" w:rsidRDefault="00951219" w:rsidP="00951219">
      <w:pPr>
        <w:rPr>
          <w:lang w:eastAsia="sv-SE"/>
        </w:rPr>
      </w:pPr>
      <w:r w:rsidRPr="00951219">
        <w:rPr>
          <w:lang w:eastAsia="sv-SE"/>
        </w:rPr>
        <w:t>Naturskyddsföreningen</w:t>
      </w:r>
    </w:p>
    <w:p w:rsidR="00951219" w:rsidRPr="00951219" w:rsidRDefault="00951219" w:rsidP="00951219">
      <w:pPr>
        <w:rPr>
          <w:lang w:eastAsia="sv-SE"/>
        </w:rPr>
      </w:pPr>
      <w:proofErr w:type="spellStart"/>
      <w:r w:rsidRPr="00951219">
        <w:rPr>
          <w:lang w:eastAsia="sv-SE"/>
        </w:rPr>
        <w:t>Sodexo</w:t>
      </w:r>
      <w:proofErr w:type="spellEnd"/>
      <w:r w:rsidRPr="00951219">
        <w:rPr>
          <w:lang w:eastAsia="sv-SE"/>
        </w:rPr>
        <w:t xml:space="preserve"> AB</w:t>
      </w:r>
    </w:p>
    <w:p w:rsidR="00951219" w:rsidRPr="00951219" w:rsidRDefault="00951219" w:rsidP="00951219">
      <w:pPr>
        <w:rPr>
          <w:lang w:eastAsia="sv-SE"/>
        </w:rPr>
      </w:pPr>
      <w:r w:rsidRPr="00951219">
        <w:rPr>
          <w:lang w:eastAsia="sv-SE"/>
        </w:rPr>
        <w:t>Sandvikens kommun</w:t>
      </w:r>
    </w:p>
    <w:p w:rsidR="00951219" w:rsidRPr="00951219" w:rsidRDefault="00951219" w:rsidP="00951219">
      <w:pPr>
        <w:rPr>
          <w:lang w:eastAsia="sv-SE"/>
        </w:rPr>
      </w:pPr>
      <w:r w:rsidRPr="00951219">
        <w:rPr>
          <w:lang w:eastAsia="sv-SE"/>
        </w:rPr>
        <w:t>Borlänge kommun</w:t>
      </w:r>
    </w:p>
    <w:p w:rsidR="00951219" w:rsidRPr="00951219" w:rsidRDefault="00951219" w:rsidP="00951219">
      <w:pPr>
        <w:rPr>
          <w:lang w:eastAsia="sv-SE"/>
        </w:rPr>
      </w:pPr>
      <w:proofErr w:type="spellStart"/>
      <w:r w:rsidRPr="00951219">
        <w:rPr>
          <w:lang w:eastAsia="sv-SE"/>
        </w:rPr>
        <w:t>Gavlefastigheter</w:t>
      </w:r>
      <w:proofErr w:type="spellEnd"/>
      <w:r w:rsidRPr="00951219">
        <w:rPr>
          <w:lang w:eastAsia="sv-SE"/>
        </w:rPr>
        <w:t xml:space="preserve"> AB</w:t>
      </w:r>
    </w:p>
    <w:p w:rsidR="00951219" w:rsidRPr="00951219" w:rsidRDefault="00951219" w:rsidP="00951219">
      <w:pPr>
        <w:rPr>
          <w:lang w:eastAsia="sv-SE"/>
        </w:rPr>
      </w:pPr>
      <w:proofErr w:type="spellStart"/>
      <w:r w:rsidRPr="00951219">
        <w:rPr>
          <w:lang w:eastAsia="sv-SE"/>
        </w:rPr>
        <w:t>Sweco</w:t>
      </w:r>
      <w:proofErr w:type="spellEnd"/>
      <w:r w:rsidRPr="00951219">
        <w:rPr>
          <w:lang w:eastAsia="sv-SE"/>
        </w:rPr>
        <w:t xml:space="preserve"> AB</w:t>
      </w:r>
    </w:p>
    <w:p w:rsidR="00951219" w:rsidRPr="00951219" w:rsidRDefault="00951219" w:rsidP="00951219">
      <w:pPr>
        <w:rPr>
          <w:lang w:eastAsia="sv-SE"/>
        </w:rPr>
      </w:pPr>
      <w:proofErr w:type="spellStart"/>
      <w:r w:rsidRPr="00951219">
        <w:rPr>
          <w:lang w:eastAsia="sv-SE"/>
        </w:rPr>
        <w:t>Sweco</w:t>
      </w:r>
      <w:proofErr w:type="spellEnd"/>
      <w:r w:rsidRPr="00951219">
        <w:rPr>
          <w:lang w:eastAsia="sv-SE"/>
        </w:rPr>
        <w:t xml:space="preserve"> </w:t>
      </w:r>
      <w:proofErr w:type="spellStart"/>
      <w:r w:rsidRPr="00951219">
        <w:rPr>
          <w:lang w:eastAsia="sv-SE"/>
        </w:rPr>
        <w:t>Architects</w:t>
      </w:r>
      <w:proofErr w:type="spellEnd"/>
      <w:r w:rsidRPr="00951219">
        <w:rPr>
          <w:lang w:eastAsia="sv-SE"/>
        </w:rPr>
        <w:t xml:space="preserve"> AB</w:t>
      </w:r>
    </w:p>
    <w:p w:rsidR="00951219" w:rsidRPr="00951219" w:rsidRDefault="00951219" w:rsidP="00951219">
      <w:pPr>
        <w:rPr>
          <w:lang w:eastAsia="sv-SE"/>
        </w:rPr>
      </w:pPr>
      <w:proofErr w:type="spellStart"/>
      <w:r w:rsidRPr="00951219">
        <w:rPr>
          <w:lang w:eastAsia="sv-SE"/>
        </w:rPr>
        <w:lastRenderedPageBreak/>
        <w:t>Cibes</w:t>
      </w:r>
      <w:proofErr w:type="spellEnd"/>
      <w:r w:rsidRPr="00951219">
        <w:rPr>
          <w:lang w:eastAsia="sv-SE"/>
        </w:rPr>
        <w:t xml:space="preserve"> Lift Group AB</w:t>
      </w:r>
    </w:p>
    <w:p w:rsidR="00951219" w:rsidRPr="00951219" w:rsidRDefault="00951219" w:rsidP="00951219">
      <w:pPr>
        <w:rPr>
          <w:lang w:eastAsia="sv-SE"/>
        </w:rPr>
      </w:pPr>
      <w:r w:rsidRPr="00951219">
        <w:rPr>
          <w:lang w:eastAsia="sv-SE"/>
        </w:rPr>
        <w:t>Alternativboden Lyktan</w:t>
      </w:r>
    </w:p>
    <w:p w:rsidR="00951219" w:rsidRPr="00951219" w:rsidRDefault="00951219" w:rsidP="00951219">
      <w:pPr>
        <w:rPr>
          <w:lang w:eastAsia="sv-SE"/>
        </w:rPr>
      </w:pPr>
      <w:r w:rsidRPr="00951219">
        <w:rPr>
          <w:lang w:eastAsia="sv-SE"/>
        </w:rPr>
        <w:t>Länsförsäkringar Gävleborg</w:t>
      </w:r>
    </w:p>
    <w:p w:rsidR="00951219" w:rsidRPr="00951219" w:rsidRDefault="00951219" w:rsidP="00951219">
      <w:pPr>
        <w:rPr>
          <w:lang w:eastAsia="sv-SE"/>
        </w:rPr>
      </w:pPr>
      <w:r w:rsidRPr="00951219">
        <w:rPr>
          <w:lang w:eastAsia="sv-SE"/>
        </w:rPr>
        <w:t>Högskolan Dalarna</w:t>
      </w:r>
    </w:p>
    <w:p w:rsidR="00951219" w:rsidRDefault="00951219" w:rsidP="00951219">
      <w:pPr>
        <w:rPr>
          <w:lang w:eastAsia="sv-SE"/>
        </w:rPr>
      </w:pPr>
      <w:r w:rsidRPr="00951219">
        <w:rPr>
          <w:lang w:eastAsia="sv-SE"/>
        </w:rPr>
        <w:t>Västra Gästriklands Samhällsbyggnadsförvaltning</w:t>
      </w:r>
    </w:p>
    <w:p w:rsidR="00987DC0" w:rsidRDefault="00987DC0" w:rsidP="00951219">
      <w:pPr>
        <w:rPr>
          <w:lang w:eastAsia="sv-SE"/>
        </w:rPr>
      </w:pPr>
    </w:p>
    <w:p w:rsidR="00987DC0" w:rsidRDefault="00987DC0" w:rsidP="00951219">
      <w:pPr>
        <w:rPr>
          <w:lang w:eastAsia="sv-SE"/>
        </w:rPr>
      </w:pPr>
    </w:p>
    <w:p w:rsidR="00987DC0" w:rsidRPr="000C6819" w:rsidRDefault="00987DC0" w:rsidP="00951219">
      <w:pPr>
        <w:rPr>
          <w:lang w:eastAsia="sv-SE"/>
        </w:rPr>
      </w:pPr>
      <w:bookmarkStart w:id="1" w:name="_GoBack"/>
      <w:bookmarkEnd w:id="1"/>
    </w:p>
    <w:sectPr w:rsidR="00987DC0" w:rsidRPr="000C6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932B3"/>
    <w:multiLevelType w:val="hybridMultilevel"/>
    <w:tmpl w:val="CE2297D2"/>
    <w:lvl w:ilvl="0" w:tplc="041D0001">
      <w:start w:val="1"/>
      <w:numFmt w:val="bullet"/>
      <w:lvlText w:val=""/>
      <w:lvlJc w:val="left"/>
      <w:pPr>
        <w:ind w:left="720" w:hanging="360"/>
      </w:pPr>
      <w:rPr>
        <w:rFonts w:ascii="Symbol" w:hAnsi="Symbol" w:hint="default"/>
      </w:rPr>
    </w:lvl>
    <w:lvl w:ilvl="1" w:tplc="E90E58E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8"/>
    <w:rsid w:val="00003327"/>
    <w:rsid w:val="000366FB"/>
    <w:rsid w:val="003A4CF1"/>
    <w:rsid w:val="0042245F"/>
    <w:rsid w:val="005207F7"/>
    <w:rsid w:val="006E473A"/>
    <w:rsid w:val="00951219"/>
    <w:rsid w:val="00987DC0"/>
    <w:rsid w:val="00A57B28"/>
    <w:rsid w:val="00BB2717"/>
    <w:rsid w:val="00C12FD7"/>
    <w:rsid w:val="00C9130B"/>
    <w:rsid w:val="00CB6718"/>
    <w:rsid w:val="00D372A3"/>
    <w:rsid w:val="00D80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F13E"/>
  <w15:chartTrackingRefBased/>
  <w15:docId w15:val="{4B4D336F-F9B2-4C9C-8BD0-9FC3C7D3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B28"/>
    <w:rPr>
      <w:rFonts w:ascii="Calibri" w:hAnsi="Calibri" w:cs="Calibri"/>
    </w:rPr>
  </w:style>
  <w:style w:type="paragraph" w:styleId="Rubrik1">
    <w:name w:val="heading 1"/>
    <w:basedOn w:val="Normal"/>
    <w:link w:val="Rubrik1Char"/>
    <w:uiPriority w:val="9"/>
    <w:qFormat/>
    <w:rsid w:val="00A57B28"/>
    <w:pPr>
      <w:keepNext/>
      <w:spacing w:before="240" w:line="252" w:lineRule="auto"/>
      <w:outlineLvl w:val="0"/>
    </w:pPr>
    <w:rPr>
      <w:rFonts w:ascii="Calibri Light" w:hAnsi="Calibri Light" w:cs="Calibri Light"/>
      <w:color w:val="2E74B5"/>
      <w:kern w:val="36"/>
      <w:sz w:val="32"/>
      <w:szCs w:val="32"/>
    </w:rPr>
  </w:style>
  <w:style w:type="paragraph" w:styleId="Rubrik2">
    <w:name w:val="heading 2"/>
    <w:basedOn w:val="Normal"/>
    <w:link w:val="Rubrik2Char"/>
    <w:uiPriority w:val="9"/>
    <w:semiHidden/>
    <w:unhideWhenUsed/>
    <w:qFormat/>
    <w:rsid w:val="00A57B28"/>
    <w:pPr>
      <w:keepNext/>
      <w:spacing w:before="40" w:line="252" w:lineRule="auto"/>
      <w:outlineLvl w:val="1"/>
    </w:pPr>
    <w:rPr>
      <w:rFonts w:ascii="Calibri Light" w:hAnsi="Calibri Light" w:cs="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B28"/>
    <w:rPr>
      <w:rFonts w:ascii="Calibri Light" w:hAnsi="Calibri Light" w:cs="Calibri Light"/>
      <w:color w:val="2E74B5"/>
      <w:kern w:val="36"/>
      <w:sz w:val="32"/>
      <w:szCs w:val="32"/>
    </w:rPr>
  </w:style>
  <w:style w:type="character" w:customStyle="1" w:styleId="Rubrik2Char">
    <w:name w:val="Rubrik 2 Char"/>
    <w:basedOn w:val="Standardstycketeckensnitt"/>
    <w:link w:val="Rubrik2"/>
    <w:uiPriority w:val="9"/>
    <w:semiHidden/>
    <w:rsid w:val="00A57B28"/>
    <w:rPr>
      <w:rFonts w:ascii="Calibri Light" w:hAnsi="Calibri Light" w:cs="Calibri Light"/>
      <w:color w:val="2E74B5"/>
      <w:sz w:val="26"/>
      <w:szCs w:val="26"/>
    </w:rPr>
  </w:style>
  <w:style w:type="character" w:styleId="Hyperlnk">
    <w:name w:val="Hyperlink"/>
    <w:basedOn w:val="Standardstycketeckensnitt"/>
    <w:uiPriority w:val="99"/>
    <w:unhideWhenUsed/>
    <w:rsid w:val="00A57B28"/>
    <w:rPr>
      <w:color w:val="0563C1"/>
      <w:u w:val="single"/>
    </w:rPr>
  </w:style>
  <w:style w:type="paragraph" w:styleId="Ballongtext">
    <w:name w:val="Balloon Text"/>
    <w:basedOn w:val="Normal"/>
    <w:link w:val="BallongtextChar"/>
    <w:uiPriority w:val="99"/>
    <w:semiHidden/>
    <w:unhideWhenUsed/>
    <w:rsid w:val="0000332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3327"/>
    <w:rPr>
      <w:rFonts w:ascii="Segoe UI" w:hAnsi="Segoe UI" w:cs="Segoe UI"/>
      <w:sz w:val="18"/>
      <w:szCs w:val="18"/>
    </w:rPr>
  </w:style>
  <w:style w:type="character" w:styleId="Olstomnmnande">
    <w:name w:val="Unresolved Mention"/>
    <w:basedOn w:val="Standardstycketeckensnitt"/>
    <w:uiPriority w:val="99"/>
    <w:semiHidden/>
    <w:unhideWhenUsed/>
    <w:rsid w:val="006E4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le.se/miljo" TargetMode="External"/><Relationship Id="rId3" Type="http://schemas.openxmlformats.org/officeDocument/2006/relationships/settings" Target="settings.xml"/><Relationship Id="rId7" Type="http://schemas.openxmlformats.org/officeDocument/2006/relationships/hyperlink" Target="http://www.detgodalivetigavl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godalivetigavle.webbstjarnan.nu/bilder-filmer-och-dokumentation-fran-radslaget-213-2017/" TargetMode="External"/><Relationship Id="rId11" Type="http://schemas.openxmlformats.org/officeDocument/2006/relationships/fontTable" Target="fontTable.xml"/><Relationship Id="rId5" Type="http://schemas.openxmlformats.org/officeDocument/2006/relationships/hyperlink" Target="http://www.globalamalen.se/" TargetMode="External"/><Relationship Id="rId10" Type="http://schemas.openxmlformats.org/officeDocument/2006/relationships/hyperlink" Target="https://vimeo.com/251798203" TargetMode="External"/><Relationship Id="rId4" Type="http://schemas.openxmlformats.org/officeDocument/2006/relationships/webSettings" Target="webSettings.xml"/><Relationship Id="rId9" Type="http://schemas.openxmlformats.org/officeDocument/2006/relationships/hyperlink" Target="https://www.youtube.com/watch?v=l8otraDHog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16952310</Template>
  <TotalTime>91</TotalTime>
  <Pages>4</Pages>
  <Words>1113</Words>
  <Characters>5903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Sofia</dc:creator>
  <cp:keywords/>
  <dc:description/>
  <cp:lastModifiedBy>Lord, Sofia</cp:lastModifiedBy>
  <cp:revision>9</cp:revision>
  <cp:lastPrinted>2018-02-14T07:48:00Z</cp:lastPrinted>
  <dcterms:created xsi:type="dcterms:W3CDTF">2018-02-15T16:20:00Z</dcterms:created>
  <dcterms:modified xsi:type="dcterms:W3CDTF">2018-02-20T14:03:00Z</dcterms:modified>
</cp:coreProperties>
</file>